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33F0" w14:textId="32881475" w:rsidR="00AE4BA8" w:rsidRDefault="00AE4BA8" w:rsidP="00AE4BA8">
      <w:pPr>
        <w:jc w:val="left"/>
        <w:rPr>
          <w:rFonts w:ascii="宋体" w:hAnsi="宋体" w:cs="宋体" w:hint="eastAsia"/>
          <w:color w:val="333333"/>
          <w:kern w:val="0"/>
          <w:sz w:val="24"/>
          <w:lang w:bidi="ar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lang w:bidi="ar"/>
        </w:rPr>
        <w:t>附件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lang w:bidi="ar"/>
        </w:rPr>
        <w:t>一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  <w:lang w:bidi="ar"/>
        </w:rPr>
        <w:t>：</w:t>
      </w:r>
    </w:p>
    <w:p w14:paraId="7EC7637D" w14:textId="77777777" w:rsidR="00AE4BA8" w:rsidRDefault="00AE4BA8" w:rsidP="00AE4BA8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图书馆图书采购原则</w:t>
      </w:r>
    </w:p>
    <w:p w14:paraId="4240A26E" w14:textId="77777777" w:rsidR="00AE4BA8" w:rsidRDefault="00AE4BA8" w:rsidP="00AE4BA8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、图书馆本次采购图书</w:t>
      </w:r>
      <w:r>
        <w:rPr>
          <w:rFonts w:hint="eastAsia"/>
        </w:rPr>
        <w:t>34000</w:t>
      </w:r>
      <w:r>
        <w:rPr>
          <w:rFonts w:hint="eastAsia"/>
        </w:rPr>
        <w:t>册。出版时间：</w:t>
      </w:r>
      <w:r>
        <w:rPr>
          <w:rFonts w:hint="eastAsia"/>
        </w:rPr>
        <w:t>2020</w:t>
      </w:r>
      <w:r>
        <w:rPr>
          <w:rFonts w:hint="eastAsia"/>
        </w:rPr>
        <w:t>—</w:t>
      </w:r>
      <w:r>
        <w:rPr>
          <w:rFonts w:hint="eastAsia"/>
        </w:rPr>
        <w:t>2022</w:t>
      </w:r>
      <w:r>
        <w:rPr>
          <w:rFonts w:hint="eastAsia"/>
        </w:rPr>
        <w:t>年</w:t>
      </w:r>
    </w:p>
    <w:p w14:paraId="44A41EB7" w14:textId="77777777" w:rsidR="00AE4BA8" w:rsidRDefault="00AE4BA8" w:rsidP="00AE4BA8">
      <w:pPr>
        <w:ind w:left="315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、每种书的副本量原则上为</w:t>
      </w:r>
      <w:r>
        <w:rPr>
          <w:rFonts w:hint="eastAsia"/>
        </w:rPr>
        <w:t>3</w:t>
      </w:r>
      <w:r>
        <w:rPr>
          <w:rFonts w:hint="eastAsia"/>
        </w:rPr>
        <w:t>册，标准、手册、年鉴等不采购副本，自考、成教、中职、高职高专类的图书、教材不采购</w:t>
      </w:r>
    </w:p>
    <w:p w14:paraId="673B3AA1" w14:textId="77777777" w:rsidR="00AE4BA8" w:rsidRDefault="00AE4BA8" w:rsidP="00AE4BA8">
      <w:pPr>
        <w:ind w:left="315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、提供的书单不要有空格、特殊记号等与书名无关标记。</w:t>
      </w:r>
    </w:p>
    <w:p w14:paraId="66451EC2" w14:textId="77777777" w:rsidR="00AE4BA8" w:rsidRDefault="00AE4BA8" w:rsidP="00AE4BA8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、采购数量及类别安排</w:t>
      </w:r>
    </w:p>
    <w:tbl>
      <w:tblPr>
        <w:tblpPr w:leftFromText="180" w:rightFromText="180" w:vertAnchor="text" w:horzAnchor="page" w:tblpX="1005" w:tblpY="320"/>
        <w:tblOverlap w:val="never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240"/>
        <w:gridCol w:w="6485"/>
      </w:tblGrid>
      <w:tr w:rsidR="00AE4BA8" w14:paraId="59B8200C" w14:textId="77777777" w:rsidTr="00B63BD8">
        <w:tc>
          <w:tcPr>
            <w:tcW w:w="2520" w:type="dxa"/>
          </w:tcPr>
          <w:p w14:paraId="04B9E461" w14:textId="77777777" w:rsidR="00AE4BA8" w:rsidRDefault="00AE4BA8" w:rsidP="00B63BD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类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别</w:t>
            </w:r>
          </w:p>
        </w:tc>
        <w:tc>
          <w:tcPr>
            <w:tcW w:w="1240" w:type="dxa"/>
          </w:tcPr>
          <w:p w14:paraId="6A7AFFEE" w14:textId="77777777" w:rsidR="00AE4BA8" w:rsidRDefault="00AE4BA8" w:rsidP="00B63BD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采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购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量</w:t>
            </w:r>
          </w:p>
        </w:tc>
        <w:tc>
          <w:tcPr>
            <w:tcW w:w="6485" w:type="dxa"/>
          </w:tcPr>
          <w:p w14:paraId="0BB92B20" w14:textId="77777777" w:rsidR="00AE4BA8" w:rsidRDefault="00AE4BA8" w:rsidP="00B63BD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AE4BA8" w14:paraId="60573784" w14:textId="77777777" w:rsidTr="00B63BD8">
        <w:trPr>
          <w:trHeight w:val="240"/>
        </w:trPr>
        <w:tc>
          <w:tcPr>
            <w:tcW w:w="2520" w:type="dxa"/>
            <w:vAlign w:val="center"/>
          </w:tcPr>
          <w:p w14:paraId="07B259C2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240" w:type="dxa"/>
            <w:vAlign w:val="center"/>
          </w:tcPr>
          <w:p w14:paraId="602A2272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6485" w:type="dxa"/>
          </w:tcPr>
          <w:p w14:paraId="4B784761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马、列、毛、</w:t>
            </w:r>
            <w:proofErr w:type="gramStart"/>
            <w:r>
              <w:rPr>
                <w:rFonts w:hint="eastAsia"/>
                <w:sz w:val="18"/>
                <w:szCs w:val="18"/>
              </w:rPr>
              <w:t>邓</w:t>
            </w:r>
            <w:proofErr w:type="gramEnd"/>
            <w:r>
              <w:rPr>
                <w:rFonts w:hint="eastAsia"/>
                <w:sz w:val="18"/>
                <w:szCs w:val="18"/>
              </w:rPr>
              <w:t>、社科、军事</w:t>
            </w:r>
          </w:p>
        </w:tc>
      </w:tr>
      <w:tr w:rsidR="00AE4BA8" w14:paraId="4AB4F985" w14:textId="77777777" w:rsidTr="00B63BD8">
        <w:trPr>
          <w:trHeight w:val="375"/>
        </w:trPr>
        <w:tc>
          <w:tcPr>
            <w:tcW w:w="2520" w:type="dxa"/>
            <w:vAlign w:val="center"/>
          </w:tcPr>
          <w:p w14:paraId="0CF9B6A5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240" w:type="dxa"/>
            <w:vAlign w:val="center"/>
          </w:tcPr>
          <w:p w14:paraId="62E09CCC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6485" w:type="dxa"/>
          </w:tcPr>
          <w:p w14:paraId="5DEC3B8A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政治、法律、文化、体育、教育</w:t>
            </w:r>
          </w:p>
        </w:tc>
      </w:tr>
      <w:tr w:rsidR="00AE4BA8" w14:paraId="026CB988" w14:textId="77777777" w:rsidTr="00B63BD8">
        <w:trPr>
          <w:trHeight w:val="243"/>
        </w:trPr>
        <w:tc>
          <w:tcPr>
            <w:tcW w:w="2520" w:type="dxa"/>
            <w:vAlign w:val="center"/>
          </w:tcPr>
          <w:p w14:paraId="1BD53BBC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1240" w:type="dxa"/>
            <w:vAlign w:val="center"/>
          </w:tcPr>
          <w:p w14:paraId="5E615BA9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6485" w:type="dxa"/>
          </w:tcPr>
          <w:p w14:paraId="58063D5B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政治经济学、经济计划与管理、交通运输经济、贸易经济、金融、会计、世界各国经济概况</w:t>
            </w:r>
          </w:p>
        </w:tc>
      </w:tr>
      <w:tr w:rsidR="00AE4BA8" w14:paraId="5D962C72" w14:textId="77777777" w:rsidTr="00B63BD8">
        <w:trPr>
          <w:trHeight w:val="322"/>
        </w:trPr>
        <w:tc>
          <w:tcPr>
            <w:tcW w:w="2520" w:type="dxa"/>
            <w:vAlign w:val="center"/>
          </w:tcPr>
          <w:p w14:paraId="20165858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240" w:type="dxa"/>
            <w:vAlign w:val="center"/>
          </w:tcPr>
          <w:p w14:paraId="1447FBD2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6485" w:type="dxa"/>
          </w:tcPr>
          <w:p w14:paraId="28945539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语言、文字、各国文学</w:t>
            </w:r>
          </w:p>
        </w:tc>
      </w:tr>
      <w:tr w:rsidR="00AE4BA8" w14:paraId="69049561" w14:textId="77777777" w:rsidTr="00B63BD8">
        <w:trPr>
          <w:trHeight w:val="405"/>
        </w:trPr>
        <w:tc>
          <w:tcPr>
            <w:tcW w:w="2520" w:type="dxa"/>
            <w:vAlign w:val="center"/>
          </w:tcPr>
          <w:p w14:paraId="6533E8DA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240" w:type="dxa"/>
            <w:vAlign w:val="center"/>
          </w:tcPr>
          <w:p w14:paraId="1378F26D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6485" w:type="dxa"/>
            <w:vAlign w:val="center"/>
          </w:tcPr>
          <w:p w14:paraId="21F90369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文学</w:t>
            </w:r>
          </w:p>
        </w:tc>
      </w:tr>
      <w:tr w:rsidR="00AE4BA8" w14:paraId="5BB9AA8D" w14:textId="77777777" w:rsidTr="00B63BD8">
        <w:trPr>
          <w:trHeight w:val="285"/>
        </w:trPr>
        <w:tc>
          <w:tcPr>
            <w:tcW w:w="2520" w:type="dxa"/>
            <w:vAlign w:val="center"/>
          </w:tcPr>
          <w:p w14:paraId="6FE399F4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1240" w:type="dxa"/>
            <w:vAlign w:val="center"/>
          </w:tcPr>
          <w:p w14:paraId="09961F2E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6485" w:type="dxa"/>
          </w:tcPr>
          <w:p w14:paraId="5F36CCCD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rFonts w:hint="eastAsia"/>
                <w:sz w:val="18"/>
                <w:szCs w:val="18"/>
              </w:rPr>
              <w:t>类：服装设计、艺术设计、动画设计、摄影、绘画、影视制作</w:t>
            </w:r>
          </w:p>
          <w:p w14:paraId="545BAAF0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/>
                <w:sz w:val="18"/>
                <w:szCs w:val="18"/>
              </w:rPr>
              <w:t>类：历史、地理、传记（超过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册的套书不要）</w:t>
            </w:r>
          </w:p>
        </w:tc>
      </w:tr>
      <w:tr w:rsidR="00AE4BA8" w14:paraId="36B0E7BB" w14:textId="77777777" w:rsidTr="00B63BD8">
        <w:trPr>
          <w:trHeight w:val="555"/>
        </w:trPr>
        <w:tc>
          <w:tcPr>
            <w:tcW w:w="2520" w:type="dxa"/>
            <w:vAlign w:val="center"/>
          </w:tcPr>
          <w:p w14:paraId="7CD0DC9A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1240" w:type="dxa"/>
            <w:vAlign w:val="center"/>
          </w:tcPr>
          <w:p w14:paraId="73AC0A09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6485" w:type="dxa"/>
          </w:tcPr>
          <w:p w14:paraId="2A09F27B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rFonts w:hint="eastAsia"/>
                <w:sz w:val="18"/>
                <w:szCs w:val="18"/>
              </w:rPr>
              <w:t>类：自然科学、系统科学、情报学、情报工作</w:t>
            </w:r>
          </w:p>
          <w:p w14:paraId="5AA83239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类：数学、物理、化学、工程力学、材料力学</w:t>
            </w:r>
          </w:p>
          <w:p w14:paraId="019B90DF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类：天文学、自然地理学、地球物理学</w:t>
            </w:r>
          </w:p>
          <w:p w14:paraId="48117E86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Q</w:t>
            </w:r>
            <w:r>
              <w:rPr>
                <w:rFonts w:hint="eastAsia"/>
                <w:sz w:val="18"/>
                <w:szCs w:val="18"/>
              </w:rPr>
              <w:t>类：细胞学、遗传学、生理学</w:t>
            </w:r>
          </w:p>
          <w:p w14:paraId="622FA768" w14:textId="77777777" w:rsidR="00AE4BA8" w:rsidRDefault="00AE4BA8" w:rsidP="00B63BD8">
            <w:pPr>
              <w:ind w:left="630" w:hanging="63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类：预防医学、卫生学、中国医学、基础医学、临床医学、护理学、内科学、外科学</w:t>
            </w:r>
          </w:p>
          <w:p w14:paraId="59362615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</w:t>
            </w:r>
            <w:r>
              <w:rPr>
                <w:rFonts w:hint="eastAsia"/>
                <w:sz w:val="18"/>
                <w:szCs w:val="18"/>
              </w:rPr>
              <w:t>类：公路运输、交通安全研究</w:t>
            </w:r>
          </w:p>
          <w:p w14:paraId="0D5FE3A6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</w:t>
            </w:r>
            <w:r>
              <w:rPr>
                <w:rFonts w:hint="eastAsia"/>
                <w:sz w:val="18"/>
                <w:szCs w:val="18"/>
              </w:rPr>
              <w:t>类：环境科学、安全科学</w:t>
            </w:r>
          </w:p>
          <w:p w14:paraId="32AD1FFC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</w:t>
            </w:r>
            <w:r>
              <w:rPr>
                <w:rFonts w:hint="eastAsia"/>
                <w:sz w:val="18"/>
                <w:szCs w:val="18"/>
              </w:rPr>
              <w:t>类：辞典、国家标准、手册</w:t>
            </w:r>
          </w:p>
        </w:tc>
      </w:tr>
      <w:tr w:rsidR="00AE4BA8" w14:paraId="0075C6D6" w14:textId="77777777" w:rsidTr="00B63BD8">
        <w:trPr>
          <w:trHeight w:val="788"/>
        </w:trPr>
        <w:tc>
          <w:tcPr>
            <w:tcW w:w="2520" w:type="dxa"/>
            <w:vAlign w:val="center"/>
          </w:tcPr>
          <w:p w14:paraId="3BB6BAF7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240" w:type="dxa"/>
            <w:vAlign w:val="center"/>
          </w:tcPr>
          <w:p w14:paraId="6C2F5AE3" w14:textId="77777777" w:rsidR="00AE4BA8" w:rsidRDefault="00AE4BA8" w:rsidP="00B63BD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  <w:r>
              <w:rPr>
                <w:rFonts w:hint="eastAsia"/>
                <w:sz w:val="18"/>
                <w:szCs w:val="18"/>
              </w:rPr>
              <w:t>册</w:t>
            </w:r>
          </w:p>
        </w:tc>
        <w:tc>
          <w:tcPr>
            <w:tcW w:w="6485" w:type="dxa"/>
          </w:tcPr>
          <w:p w14:paraId="6FBEA967" w14:textId="77777777" w:rsidR="00AE4BA8" w:rsidRDefault="00AE4BA8" w:rsidP="00B63BD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TH</w:t>
            </w:r>
            <w:r>
              <w:rPr>
                <w:rFonts w:hint="eastAsia"/>
                <w:sz w:val="18"/>
                <w:szCs w:val="18"/>
              </w:rPr>
              <w:t>机械、</w:t>
            </w:r>
            <w:r>
              <w:rPr>
                <w:rFonts w:hint="eastAsia"/>
                <w:sz w:val="18"/>
                <w:szCs w:val="18"/>
              </w:rPr>
              <w:t>TM</w:t>
            </w:r>
            <w:r>
              <w:rPr>
                <w:rFonts w:hint="eastAsia"/>
                <w:sz w:val="18"/>
                <w:szCs w:val="18"/>
              </w:rPr>
              <w:t>电子技术、</w:t>
            </w:r>
            <w:r>
              <w:rPr>
                <w:rFonts w:hint="eastAsia"/>
                <w:sz w:val="18"/>
                <w:szCs w:val="18"/>
              </w:rPr>
              <w:t>TN</w:t>
            </w:r>
            <w:r>
              <w:rPr>
                <w:rFonts w:hint="eastAsia"/>
                <w:sz w:val="18"/>
                <w:szCs w:val="18"/>
              </w:rPr>
              <w:t>无线电电子学、电信技术、</w:t>
            </w:r>
            <w:r>
              <w:rPr>
                <w:rFonts w:hint="eastAsia"/>
                <w:sz w:val="18"/>
                <w:szCs w:val="18"/>
              </w:rPr>
              <w:t>TP</w:t>
            </w:r>
            <w:r>
              <w:rPr>
                <w:rFonts w:hint="eastAsia"/>
                <w:sz w:val="18"/>
                <w:szCs w:val="18"/>
              </w:rPr>
              <w:t>自动化技术、计算机技术、大数据、机器人设计、人工智能、</w:t>
            </w:r>
            <w:r>
              <w:rPr>
                <w:rFonts w:hint="eastAsia"/>
                <w:sz w:val="18"/>
                <w:szCs w:val="18"/>
              </w:rPr>
              <w:t>TS</w:t>
            </w:r>
            <w:r>
              <w:rPr>
                <w:rFonts w:hint="eastAsia"/>
                <w:sz w:val="18"/>
                <w:szCs w:val="18"/>
              </w:rPr>
              <w:t>服装工业、</w:t>
            </w:r>
            <w:r>
              <w:rPr>
                <w:rFonts w:hint="eastAsia"/>
                <w:sz w:val="18"/>
                <w:szCs w:val="18"/>
              </w:rPr>
              <w:t>TU</w:t>
            </w:r>
            <w:r>
              <w:rPr>
                <w:rFonts w:hint="eastAsia"/>
                <w:sz w:val="18"/>
                <w:szCs w:val="18"/>
              </w:rPr>
              <w:t>建筑科学、</w:t>
            </w:r>
          </w:p>
        </w:tc>
      </w:tr>
    </w:tbl>
    <w:p w14:paraId="4159C14E" w14:textId="77777777" w:rsidR="00AE4BA8" w:rsidRDefault="00AE4BA8" w:rsidP="00AE4BA8">
      <w:pPr>
        <w:rPr>
          <w:rFonts w:hint="eastAsia"/>
          <w:b/>
          <w:sz w:val="20"/>
        </w:rPr>
      </w:pPr>
      <w:r>
        <w:rPr>
          <w:rFonts w:hint="eastAsia"/>
          <w:b/>
          <w:sz w:val="20"/>
        </w:rPr>
        <w:t>重点专业类图书：</w:t>
      </w:r>
    </w:p>
    <w:p w14:paraId="2B59A4B5" w14:textId="77777777" w:rsidR="00AE4BA8" w:rsidRDefault="00AE4BA8" w:rsidP="00AE4BA8">
      <w:pPr>
        <w:rPr>
          <w:rFonts w:hint="eastAsia"/>
          <w:sz w:val="20"/>
        </w:rPr>
      </w:pPr>
    </w:p>
    <w:p w14:paraId="29106AC1" w14:textId="77777777" w:rsidR="00AE4BA8" w:rsidRDefault="00AE4BA8" w:rsidP="00AE4BA8">
      <w:pPr>
        <w:rPr>
          <w:rFonts w:hint="eastAsia"/>
          <w:sz w:val="20"/>
        </w:rPr>
      </w:pPr>
      <w:r>
        <w:rPr>
          <w:rFonts w:hint="eastAsia"/>
          <w:sz w:val="20"/>
        </w:rPr>
        <w:t>数据结构与算法、数据库原理及应用、</w:t>
      </w:r>
      <w:r>
        <w:rPr>
          <w:rFonts w:hint="eastAsia"/>
          <w:sz w:val="20"/>
        </w:rPr>
        <w:t xml:space="preserve">Python </w:t>
      </w:r>
      <w:r>
        <w:rPr>
          <w:rFonts w:hint="eastAsia"/>
          <w:sz w:val="20"/>
        </w:rPr>
        <w:t>语言基础、</w:t>
      </w:r>
      <w:r>
        <w:rPr>
          <w:rFonts w:hint="eastAsia"/>
          <w:sz w:val="20"/>
        </w:rPr>
        <w:t xml:space="preserve">Spark </w:t>
      </w:r>
      <w:r>
        <w:rPr>
          <w:rFonts w:hint="eastAsia"/>
          <w:sz w:val="20"/>
        </w:rPr>
        <w:t>大数据快速运算、</w:t>
      </w:r>
      <w:r>
        <w:rPr>
          <w:rFonts w:hint="eastAsia"/>
          <w:sz w:val="20"/>
        </w:rPr>
        <w:t>Hadoop</w:t>
      </w:r>
      <w:r>
        <w:rPr>
          <w:rFonts w:hint="eastAsia"/>
          <w:sz w:val="20"/>
        </w:rPr>
        <w:t>大数据存储与运算、</w:t>
      </w:r>
      <w:r>
        <w:rPr>
          <w:rFonts w:hint="eastAsia"/>
          <w:sz w:val="20"/>
        </w:rPr>
        <w:t>HIVE</w:t>
      </w:r>
      <w:r>
        <w:rPr>
          <w:rFonts w:hint="eastAsia"/>
          <w:sz w:val="20"/>
        </w:rPr>
        <w:t>数据仓库、数据挖掘基础算法</w:t>
      </w:r>
      <w:r>
        <w:rPr>
          <w:rFonts w:hint="eastAsia"/>
          <w:sz w:val="20"/>
        </w:rPr>
        <w:t>(Python)</w:t>
      </w:r>
      <w:r>
        <w:rPr>
          <w:rFonts w:hint="eastAsia"/>
          <w:sz w:val="20"/>
        </w:rPr>
        <w:t>、软件需求工程、人机交互的软件工程方法、软件体系结构传感器原理及应用、</w:t>
      </w:r>
      <w:r>
        <w:rPr>
          <w:rFonts w:hint="eastAsia"/>
          <w:sz w:val="20"/>
        </w:rPr>
        <w:t>RFID</w:t>
      </w:r>
      <w:r>
        <w:rPr>
          <w:rFonts w:hint="eastAsia"/>
          <w:sz w:val="20"/>
        </w:rPr>
        <w:t>原理及应用、物联网通信技术、物联网控制原理与技术、物联网软件设计、物联网工程规划与设计、物联网信息安全</w:t>
      </w:r>
    </w:p>
    <w:p w14:paraId="75DC2E06" w14:textId="77777777" w:rsidR="00AE4BA8" w:rsidRDefault="00AE4BA8" w:rsidP="00AE4BA8">
      <w:pPr>
        <w:rPr>
          <w:rFonts w:hint="eastAsia"/>
          <w:sz w:val="20"/>
        </w:rPr>
      </w:pPr>
      <w:r>
        <w:rPr>
          <w:rFonts w:hint="eastAsia"/>
          <w:sz w:val="20"/>
        </w:rPr>
        <w:t>人工智能、机器学习、机器视觉、数据挖掘、自然语言处理、大数据技术与应用、</w:t>
      </w:r>
      <w:r>
        <w:rPr>
          <w:rFonts w:hint="eastAsia"/>
          <w:sz w:val="20"/>
        </w:rPr>
        <w:t>ROS</w:t>
      </w:r>
      <w:r>
        <w:rPr>
          <w:rFonts w:hint="eastAsia"/>
          <w:sz w:val="20"/>
        </w:rPr>
        <w:t>机器人程序设计、智能机器人、机器人学基础、机器人结构设计、工业机器人技术、工业机器人系统集成及应用、机器人模拟仿真、机器视觉</w:t>
      </w:r>
    </w:p>
    <w:p w14:paraId="1ADE9A10" w14:textId="77777777" w:rsidR="00AE4BA8" w:rsidRDefault="00AE4BA8" w:rsidP="00AE4BA8">
      <w:pPr>
        <w:rPr>
          <w:rFonts w:hint="eastAsia"/>
          <w:sz w:val="20"/>
        </w:rPr>
      </w:pPr>
      <w:r>
        <w:rPr>
          <w:rFonts w:hint="eastAsia"/>
          <w:sz w:val="20"/>
        </w:rPr>
        <w:t>安全学原理、安全系统工程、防火防爆技术、监控技术、安全防范技术、事故预测理论与方法、人因工程、工程招投标与合同管理、工程造价、道路监理技术、</w:t>
      </w:r>
      <w:r>
        <w:rPr>
          <w:rFonts w:hint="eastAsia"/>
          <w:sz w:val="20"/>
        </w:rPr>
        <w:t>BIM</w:t>
      </w:r>
      <w:r>
        <w:rPr>
          <w:rFonts w:hint="eastAsia"/>
          <w:sz w:val="20"/>
        </w:rPr>
        <w:t>、交通工程系统分析、道路建筑材料、工程测量、路基路面工程、道路工程、道路交通安全、道路桥梁勘测设计、城市交通规划、城市轨道交通概论、接触网技术、数字信号处理、城市轨道交通运营组织、铁路信号远程控制、现代通信原理</w:t>
      </w:r>
    </w:p>
    <w:p w14:paraId="68C91148" w14:textId="77777777" w:rsidR="00AE4BA8" w:rsidRDefault="00AE4BA8" w:rsidP="00AE4BA8">
      <w:pPr>
        <w:rPr>
          <w:rFonts w:hint="eastAsia"/>
          <w:sz w:val="20"/>
        </w:rPr>
      </w:pPr>
      <w:r>
        <w:rPr>
          <w:rFonts w:hint="eastAsia"/>
          <w:sz w:val="20"/>
        </w:rPr>
        <w:lastRenderedPageBreak/>
        <w:t>建筑工程制图、建筑装饰材料与工艺、风景园林设计设计、景观设计、中外服装史、服装材料学、服装画技法与效果图、服饰配套设计、童装设计、舞台装设计、服装品牌策划、服装陈列与展示、数字图像处理、新媒体技术与应用、</w:t>
      </w:r>
      <w:r>
        <w:rPr>
          <w:rFonts w:hint="eastAsia"/>
          <w:sz w:val="20"/>
        </w:rPr>
        <w:t>UI</w:t>
      </w:r>
      <w:r>
        <w:rPr>
          <w:rFonts w:hint="eastAsia"/>
          <w:sz w:val="20"/>
        </w:rPr>
        <w:t>设计、交互设计基础、影视摄像及编辑、虚拟现实技术、用户体验设计、三维游戏动画制作、数字动画特效、网页设计、计算机游戏设计、数字媒体展示设计、广告设计、企业形象设计</w:t>
      </w:r>
    </w:p>
    <w:p w14:paraId="04A8DD36" w14:textId="77777777" w:rsidR="00AE4BA8" w:rsidRDefault="00AE4BA8" w:rsidP="00AE4BA8">
      <w:pPr>
        <w:rPr>
          <w:rFonts w:hint="eastAsia"/>
          <w:sz w:val="20"/>
        </w:rPr>
      </w:pPr>
      <w:r>
        <w:rPr>
          <w:rFonts w:hint="eastAsia"/>
          <w:sz w:val="20"/>
        </w:rPr>
        <w:t>工程力学、机械原理、机械设计、电工与电子技术、控制工程基础、汽车构造、汽车电器与电子控制技术、汽车理论、汽车设计、汽车试验学、汽车制造工艺学、电动汽车电机及控制技术、新能源汽车电池技术、汽车检测技术与设备、汽车服务工程、汽车营销与策划、汽车贸易、现代工程图学、机械设计基础、机械制造技术、液压与气压传动、控制工程基础、测试与传感技术、单片机原理与应用、机电传动与</w:t>
      </w:r>
      <w:r>
        <w:rPr>
          <w:rFonts w:hint="eastAsia"/>
          <w:sz w:val="20"/>
        </w:rPr>
        <w:t>PLC</w:t>
      </w:r>
      <w:r>
        <w:rPr>
          <w:rFonts w:hint="eastAsia"/>
          <w:sz w:val="20"/>
        </w:rPr>
        <w:t>技术、电机与电力拖动、</w:t>
      </w:r>
      <w:proofErr w:type="gramStart"/>
      <w:r>
        <w:rPr>
          <w:rFonts w:hint="eastAsia"/>
          <w:sz w:val="20"/>
        </w:rPr>
        <w:t>电液伺服控制</w:t>
      </w:r>
      <w:proofErr w:type="gramEnd"/>
      <w:r>
        <w:rPr>
          <w:rFonts w:hint="eastAsia"/>
          <w:sz w:val="20"/>
        </w:rPr>
        <w:t>、机电系统设计</w:t>
      </w:r>
    </w:p>
    <w:p w14:paraId="177C5E88" w14:textId="77777777" w:rsidR="00107776" w:rsidRPr="00AE4BA8" w:rsidRDefault="00107776"/>
    <w:sectPr w:rsidR="00107776" w:rsidRPr="00AE4B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B74E" w14:textId="77777777" w:rsidR="006B6272" w:rsidRDefault="006B6272" w:rsidP="00AE4BA8">
      <w:r>
        <w:separator/>
      </w:r>
    </w:p>
  </w:endnote>
  <w:endnote w:type="continuationSeparator" w:id="0">
    <w:p w14:paraId="341F0D0C" w14:textId="77777777" w:rsidR="006B6272" w:rsidRDefault="006B6272" w:rsidP="00AE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EA942" w14:textId="77777777" w:rsidR="006B6272" w:rsidRDefault="006B6272" w:rsidP="00AE4BA8">
      <w:r>
        <w:separator/>
      </w:r>
    </w:p>
  </w:footnote>
  <w:footnote w:type="continuationSeparator" w:id="0">
    <w:p w14:paraId="436BB8A0" w14:textId="77777777" w:rsidR="006B6272" w:rsidRDefault="006B6272" w:rsidP="00AE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27"/>
    <w:rsid w:val="00107776"/>
    <w:rsid w:val="00434727"/>
    <w:rsid w:val="006B6272"/>
    <w:rsid w:val="00A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E4207"/>
  <w15:chartTrackingRefBased/>
  <w15:docId w15:val="{97D174CF-585B-4071-9A31-CF4BC39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A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4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4B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4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2022-09-28T08:05:00Z</dcterms:created>
  <dcterms:modified xsi:type="dcterms:W3CDTF">2022-09-28T08:06:00Z</dcterms:modified>
</cp:coreProperties>
</file>