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05347" w14:textId="77777777" w:rsidR="00A27DA8" w:rsidRDefault="00A27DA8" w:rsidP="00A27DA8">
      <w:pPr>
        <w:pStyle w:val="a7"/>
        <w:rPr>
          <w:rFonts w:ascii="宋体" w:hAnsi="宋体" w:cs="宋体" w:hint="eastAsia"/>
          <w:color w:val="333333"/>
          <w:szCs w:val="21"/>
          <w:shd w:val="clear" w:color="auto" w:fill="FFFFFF"/>
        </w:rPr>
      </w:pP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附件：安徽三联学院机器人学院创新应用实验室招标标的、参数</w:t>
      </w:r>
    </w:p>
    <w:tbl>
      <w:tblPr>
        <w:tblW w:w="10980" w:type="dxa"/>
        <w:tblInd w:w="-13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8280"/>
        <w:gridCol w:w="540"/>
        <w:gridCol w:w="540"/>
      </w:tblGrid>
      <w:tr w:rsidR="00A27DA8" w14:paraId="0C1FE507" w14:textId="77777777" w:rsidTr="00381BEE">
        <w:trPr>
          <w:trHeight w:val="4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8C7B412" w14:textId="77777777" w:rsidR="00A27DA8" w:rsidRDefault="00A27DA8" w:rsidP="00381BEE">
            <w:pPr>
              <w:widowControl/>
              <w:wordWrap w:val="0"/>
              <w:spacing w:after="10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053D1F6" w14:textId="77777777" w:rsidR="00A27DA8" w:rsidRDefault="00A27DA8" w:rsidP="00381BEE">
            <w:pPr>
              <w:widowControl/>
              <w:spacing w:after="10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名称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AAA7F6A" w14:textId="77777777" w:rsidR="00A27DA8" w:rsidRDefault="00A27DA8" w:rsidP="00381BEE">
            <w:pPr>
              <w:widowControl/>
              <w:spacing w:after="100"/>
              <w:ind w:firstLine="1803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技术参数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9E6F66C" w14:textId="77777777" w:rsidR="00A27DA8" w:rsidRDefault="00A27DA8" w:rsidP="00381BEE">
            <w:pPr>
              <w:widowControl/>
              <w:spacing w:after="100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数量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8833F" w14:textId="77777777" w:rsidR="00A27DA8" w:rsidRDefault="00A27DA8" w:rsidP="00381BEE">
            <w:pPr>
              <w:widowControl/>
              <w:spacing w:after="100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单位</w:t>
            </w:r>
          </w:p>
        </w:tc>
      </w:tr>
      <w:tr w:rsidR="00A27DA8" w14:paraId="5B459271" w14:textId="77777777" w:rsidTr="00381BEE">
        <w:trPr>
          <w:trHeight w:val="133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EA1E88D" w14:textId="77777777" w:rsidR="00A27DA8" w:rsidRDefault="00A27DA8" w:rsidP="00381BEE">
            <w:pPr>
              <w:widowControl/>
              <w:spacing w:after="100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4634D1A" w14:textId="77777777" w:rsidR="00A27DA8" w:rsidRDefault="00A27DA8" w:rsidP="00381BEE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小型人形机器人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091BD27" w14:textId="77777777" w:rsidR="00A27DA8" w:rsidRDefault="00A27DA8" w:rsidP="00381BEE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一、 功能要求：</w:t>
            </w:r>
          </w:p>
          <w:p w14:paraId="021271CA" w14:textId="77777777" w:rsidR="00A27DA8" w:rsidRDefault="00A27DA8" w:rsidP="00381BEE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1、搭载STM32、Raspberry CM4双运算系统，开放源代码，支持Lua/Python3开发语言，提供完整教学与实验教材。</w:t>
            </w:r>
          </w:p>
          <w:p w14:paraId="18A40616" w14:textId="77777777" w:rsidR="00A27DA8" w:rsidRDefault="00A27DA8" w:rsidP="00381BEE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2、 支持头部与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胸部双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摄像头，实现物体定位、图像识别、图形回传等功能。</w:t>
            </w:r>
          </w:p>
          <w:p w14:paraId="678A3A35" w14:textId="77777777" w:rsidR="00A27DA8" w:rsidRDefault="00A27DA8" w:rsidP="00381BEE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3、 载体高度灵活，支持快、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慢两种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步态，支持手柄遥控，可实现2.4G群控。</w:t>
            </w:r>
          </w:p>
          <w:p w14:paraId="3CE7E749" w14:textId="77777777" w:rsidR="00A27DA8" w:rsidRDefault="00A27DA8" w:rsidP="00381BEE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 xml:space="preserve"> 二、 产品参数：</w:t>
            </w:r>
          </w:p>
          <w:p w14:paraId="27A0A1CE" w14:textId="77777777" w:rsidR="00A27DA8" w:rsidRDefault="00A27DA8" w:rsidP="00381BEE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1、产品尺寸≥346mm*224mm*118mm，重量≥1.76KG。</w:t>
            </w:r>
          </w:p>
          <w:p w14:paraId="586C1DD9" w14:textId="77777777" w:rsidR="00A27DA8" w:rsidRDefault="00A27DA8" w:rsidP="00381BEE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2、材质：铝合金+PC/ABS塑胶+光敏树脂。</w:t>
            </w:r>
          </w:p>
          <w:p w14:paraId="46C1E8A5" w14:textId="77777777" w:rsidR="00A27DA8" w:rsidRDefault="00A27DA8" w:rsidP="00381BEE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3、控制方式：支持2.4G群控，支持两种步态算法，慢走不低于5厘米/秒，快走不低于15厘米/秒。</w:t>
            </w:r>
          </w:p>
          <w:p w14:paraId="1806E17A" w14:textId="77777777" w:rsidR="00A27DA8" w:rsidRDefault="00A27DA8" w:rsidP="00381BEE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4、处理器：采用高性能STM32核心，搭载128M储存卡，可储存多个动作组，开关内置，充电接口内置，带有过载保护，支持MPU6050姿态检测，支持UART接口。</w:t>
            </w:r>
          </w:p>
          <w:p w14:paraId="5B04CF7F" w14:textId="77777777" w:rsidR="00A27DA8" w:rsidRDefault="00A27DA8" w:rsidP="00381BEE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5、开发平台：Raspberry Pi-4B。</w:t>
            </w:r>
          </w:p>
          <w:p w14:paraId="62993498" w14:textId="77777777" w:rsidR="00A27DA8" w:rsidRDefault="00A27DA8" w:rsidP="00381BEE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6、自由度：共17个自由度，头部1个关节，肩部1个关节（共两只），手臂2个关节（共两只），腿部4个关节（共两只），脚部1个关节（共两只）。</w:t>
            </w:r>
          </w:p>
          <w:p w14:paraId="2A8395EB" w14:textId="77777777" w:rsidR="00A27DA8" w:rsidRDefault="00A27DA8" w:rsidP="00381BEE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7、舵机：17台强扭矩伺服舵机，运动范围180°，精度1°，速度461°/S，噪声40-50db。</w:t>
            </w:r>
          </w:p>
          <w:p w14:paraId="151B2507" w14:textId="77777777" w:rsidR="00A27DA8" w:rsidRDefault="00A27DA8" w:rsidP="00381BEE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8、电池：7.4V，容量≥2500mAH。</w:t>
            </w:r>
          </w:p>
          <w:p w14:paraId="4D682A0D" w14:textId="77777777" w:rsidR="00A27DA8" w:rsidRDefault="00A27DA8" w:rsidP="00381BEE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9、音频输出：1.5W，机体带有MP3模块和扬声器，支持音乐播放。</w:t>
            </w:r>
          </w:p>
          <w:p w14:paraId="30220A84" w14:textId="77777777" w:rsidR="00A27DA8" w:rsidRDefault="00A27DA8" w:rsidP="00381BEE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10、内置传感器：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包含六轴陀螺仪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、头部摄像头和胸部摄像头。</w:t>
            </w:r>
          </w:p>
          <w:p w14:paraId="24FA42F8" w14:textId="77777777" w:rsidR="00A27DA8" w:rsidRDefault="00A27DA8" w:rsidP="00381BEE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11、手柄操作：支持手柄操作，2.4G连接，手柄发射频率可修改。</w:t>
            </w:r>
          </w:p>
          <w:p w14:paraId="2FE7F5D8" w14:textId="77777777" w:rsidR="00A27DA8" w:rsidRDefault="00A27DA8" w:rsidP="00381BEE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 xml:space="preserve">12、编程平台：兼容PC端Aelos </w:t>
            </w:r>
            <w:proofErr w:type="spell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edu</w:t>
            </w:r>
            <w:proofErr w:type="spell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（for mac &amp; PC），Linux。</w:t>
            </w:r>
          </w:p>
          <w:p w14:paraId="70CF1976" w14:textId="77777777" w:rsidR="00A27DA8" w:rsidRDefault="00A27DA8" w:rsidP="00381BEE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13、机器人为全国机器人锦标赛指定标准平台，可参加中国机器人及人工智能大赛和国际自主智能机器人大赛。</w:t>
            </w:r>
          </w:p>
          <w:p w14:paraId="5410B455" w14:textId="77777777" w:rsidR="00A27DA8" w:rsidRDefault="00A27DA8" w:rsidP="00381BEE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14、配套教学资料，提供电子版机器人基础教程。</w:t>
            </w:r>
          </w:p>
          <w:p w14:paraId="1FE31372" w14:textId="77777777" w:rsidR="00A27DA8" w:rsidRDefault="00A27DA8" w:rsidP="00381BEE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三、提供原厂授权书</w:t>
            </w:r>
          </w:p>
          <w:p w14:paraId="656DCBD6" w14:textId="77777777" w:rsidR="00A27DA8" w:rsidRDefault="00A27DA8" w:rsidP="00381BEE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四、提供本平台参加国家级机器人类竞赛证明材料的评分占优。</w:t>
            </w:r>
          </w:p>
          <w:p w14:paraId="4031BF43" w14:textId="77777777" w:rsidR="00A27DA8" w:rsidRDefault="00A27DA8" w:rsidP="00381BEE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五、提供由中华人民共和国国家版权局颁发的相关软件著作权证书（版权号可查）的评分占优。</w:t>
            </w:r>
          </w:p>
          <w:p w14:paraId="4F83441B" w14:textId="77777777" w:rsidR="00A27DA8" w:rsidRDefault="00A27DA8" w:rsidP="00381BEE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六、提供仿人机器人专业教程作品登记证书的评分占优。</w:t>
            </w:r>
          </w:p>
          <w:p w14:paraId="79D8A6AF" w14:textId="77777777" w:rsidR="00A27DA8" w:rsidRDefault="00A27DA8" w:rsidP="00381BEE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七、人形机器人制造企业需达到市级企业创新记录认证，提供相关证书扫描件加盖厂家公章</w:t>
            </w:r>
          </w:p>
          <w:p w14:paraId="077F707A" w14:textId="77777777" w:rsidR="00A27DA8" w:rsidRDefault="00A27DA8" w:rsidP="00381BEE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候选单位在3日内提供产品到校方进行上述指标逐条测试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F0AB72F" w14:textId="77777777" w:rsidR="00A27DA8" w:rsidRDefault="00A27DA8" w:rsidP="00381BEE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26F20" w14:textId="77777777" w:rsidR="00A27DA8" w:rsidRDefault="00A27DA8" w:rsidP="00381BEE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590DEB6D" w14:textId="77777777" w:rsidR="00A27DA8" w:rsidRDefault="00A27DA8" w:rsidP="00381BEE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060D9569" w14:textId="77777777" w:rsidR="00A27DA8" w:rsidRDefault="00A27DA8" w:rsidP="00381BEE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52298455" w14:textId="77777777" w:rsidR="00A27DA8" w:rsidRDefault="00A27DA8" w:rsidP="00381BEE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1DC68AA5" w14:textId="77777777" w:rsidR="00A27DA8" w:rsidRDefault="00A27DA8" w:rsidP="00381BEE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64C1A6A5" w14:textId="77777777" w:rsidR="00A27DA8" w:rsidRDefault="00A27DA8" w:rsidP="00381BEE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7422E573" w14:textId="77777777" w:rsidR="00A27DA8" w:rsidRDefault="00A27DA8" w:rsidP="00381BEE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79C960FD" w14:textId="77777777" w:rsidR="00A27DA8" w:rsidRDefault="00A27DA8" w:rsidP="00381BEE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3D9ABF9F" w14:textId="77777777" w:rsidR="00A27DA8" w:rsidRDefault="00A27DA8" w:rsidP="00381BEE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74B61E62" w14:textId="77777777" w:rsidR="00A27DA8" w:rsidRDefault="00A27DA8" w:rsidP="00381BEE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09B89DD3" w14:textId="77777777" w:rsidR="00A27DA8" w:rsidRDefault="00A27DA8" w:rsidP="00381BEE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0A8B63D3" w14:textId="77777777" w:rsidR="00A27DA8" w:rsidRDefault="00A27DA8" w:rsidP="00381BEE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208143A9" w14:textId="77777777" w:rsidR="00A27DA8" w:rsidRDefault="00A27DA8" w:rsidP="00381BEE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1A0D721B" w14:textId="77777777" w:rsidR="00A27DA8" w:rsidRDefault="00A27DA8" w:rsidP="00381BEE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10DF22C5" w14:textId="77777777" w:rsidR="00A27DA8" w:rsidRDefault="00A27DA8" w:rsidP="00381BE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套</w:t>
            </w:r>
          </w:p>
        </w:tc>
      </w:tr>
      <w:tr w:rsidR="00A27DA8" w14:paraId="5BBC9345" w14:textId="77777777" w:rsidTr="00381BEE">
        <w:trPr>
          <w:trHeight w:val="1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70FDFB5" w14:textId="77777777" w:rsidR="00A27DA8" w:rsidRDefault="00A27DA8" w:rsidP="00381BEE">
            <w:pPr>
              <w:widowControl/>
              <w:spacing w:after="100" w:line="105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705D062" w14:textId="77777777" w:rsidR="00A27DA8" w:rsidRDefault="00A27DA8" w:rsidP="00381BEE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机器视觉微型水平码垛智能机器人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5183132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一、功能要求：</w:t>
            </w:r>
          </w:p>
          <w:p w14:paraId="5C240CBA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1、机械功能：</w:t>
            </w:r>
          </w:p>
          <w:p w14:paraId="6E0912EF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工业六轴机械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臂原型、可更换式末端执行器、可抓取、气动吸取、物料搬运、码垛、加工、可二次开发。</w:t>
            </w:r>
          </w:p>
          <w:p w14:paraId="6D285315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2、 视觉功能：</w:t>
            </w:r>
          </w:p>
          <w:p w14:paraId="3F083B00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人脸识别，物体追踪，物体识别，循线追踪，颜色识别，标签识别等</w:t>
            </w:r>
          </w:p>
          <w:p w14:paraId="39CC37E8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3、教学功能：</w:t>
            </w:r>
          </w:p>
          <w:p w14:paraId="6A898F01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机器人编程实训实验，项目移植、项目开发、课题研究、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科创实践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、C/C++语言学习、图形化编程、Python语言、ROS、V-rep、学习、深度学习、神经网络算法、图像处理、电机控制等高端研究领域。</w:t>
            </w:r>
          </w:p>
          <w:p w14:paraId="3A3FFD65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 xml:space="preserve">二、机械臂本体参数： </w:t>
            </w:r>
          </w:p>
          <w:p w14:paraId="43E8D1F9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1、轴数：6+1轴；</w:t>
            </w:r>
          </w:p>
          <w:p w14:paraId="55CC25D5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 xml:space="preserve">2、极限负载：400 g； </w:t>
            </w:r>
          </w:p>
          <w:p w14:paraId="13D43732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3、全向运动负载：150g;</w:t>
            </w:r>
          </w:p>
          <w:p w14:paraId="4F563255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 xml:space="preserve">4、工作范围：315mm； </w:t>
            </w:r>
          </w:p>
          <w:p w14:paraId="38D5D76C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 xml:space="preserve">5、重复定位精度：±0.5mm； </w:t>
            </w:r>
          </w:p>
          <w:p w14:paraId="7EB61D54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6、驱动方式：步进电机；</w:t>
            </w:r>
          </w:p>
          <w:p w14:paraId="2B900A37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扭矩：第1轴=6N/cm；      第2轴=15N/cm；   第3轴=9N/cm；</w:t>
            </w:r>
          </w:p>
          <w:p w14:paraId="4FE4ACA2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第4轴=1.25N/cm；   第5轴=1N/cm；    第6轴=0.7N/cm</w:t>
            </w:r>
          </w:p>
          <w:p w14:paraId="12BF95BA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7、尺寸：约为300mm*160mm*290mm （长×宽×高）：</w:t>
            </w:r>
          </w:p>
          <w:p w14:paraId="5ADFB000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8、轴运动参数</w:t>
            </w:r>
          </w:p>
          <w:p w14:paraId="526FC904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（1）第一轴：-110° 到 +160°最大速度：85°/s；</w:t>
            </w:r>
          </w:p>
          <w:p w14:paraId="257F7034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（2）第二轴：-35°  到 +70° 最大速度：60°/s；</w:t>
            </w:r>
          </w:p>
          <w:p w14:paraId="250034E3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（3）第三轴：-120° 到 +60° 最大速度：65°/s；</w:t>
            </w:r>
          </w:p>
          <w:p w14:paraId="13F9B292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（4）第四轴：-180° 到 +180°最大速度：200°/s；</w:t>
            </w:r>
          </w:p>
          <w:p w14:paraId="6D44572A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（5）第五轴：-200° 到+30°  最大速度：200°/s；</w:t>
            </w:r>
          </w:p>
          <w:p w14:paraId="71D0D513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（6）第六轴：-360° 到 +360°最大速度：450°/s；</w:t>
            </w:r>
          </w:p>
          <w:p w14:paraId="738B2C9D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9、通信接口：USB\</w:t>
            </w:r>
            <w:proofErr w:type="spell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WiFi</w:t>
            </w:r>
            <w:proofErr w:type="spell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\Bluetooth\RS485；</w:t>
            </w:r>
          </w:p>
          <w:p w14:paraId="3D3B86D6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 xml:space="preserve">10、电源电压：100 -240 V, 50/60 Hz； 11、电源输入：12 V/5 A DC； </w:t>
            </w:r>
          </w:p>
          <w:p w14:paraId="2FB086B3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12、最大功率：60W ； 13、环境温度：-20℃~70℃14、净重（机械臂本体）：1.5KG；</w:t>
            </w:r>
          </w:p>
          <w:p w14:paraId="222C5B65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15、底座尺寸：直径160mm；16、材料：铝合金，ABS 工程塑料；</w:t>
            </w:r>
          </w:p>
          <w:p w14:paraId="1ABAE76B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17、集成控制器：机械臂控制器一体化设计，支持6+1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即七轴机器人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驱动控制，内部集成机器人第七轴驱动模块；</w:t>
            </w:r>
          </w:p>
          <w:p w14:paraId="0F4CB06B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18、多功能控制器：配置显示屏，具有蓝牙、WIFI、RS485、Modbus等通讯功能，含驱动、总线、主控及扩展IO，支持从PC Studio下载、存储程序；</w:t>
            </w:r>
          </w:p>
          <w:p w14:paraId="0C18A35C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19、机器人安装方式：桌面；</w:t>
            </w:r>
          </w:p>
          <w:p w14:paraId="283FB386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21、应用程序：国产自主控制软件Studio（支持点位示教、图形化、Python等编程方式），除中文外，要求支持国际化语言模式，包含英文等，软件支持机械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臂角度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模式/坐标模式控制，支持末端工具及扩展配件（传送带、滑轨）编程控制，可与数字孪生软件实现虚实结合；</w:t>
            </w:r>
          </w:p>
          <w:p w14:paraId="2ED6F0E0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22、扩展接口：</w:t>
            </w:r>
          </w:p>
          <w:p w14:paraId="06E38903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（1）GPIO多功能复用接口x4；</w:t>
            </w:r>
          </w:p>
          <w:p w14:paraId="620BDE14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（2）PWM末端工具接口x1；</w:t>
            </w:r>
          </w:p>
          <w:p w14:paraId="7C53829F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（3）步进电机控制扩展接口x2；</w:t>
            </w:r>
          </w:p>
          <w:p w14:paraId="2AC71A67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（4）RS485接口×1；</w:t>
            </w:r>
          </w:p>
          <w:p w14:paraId="334CB903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（5）电源接口：12V 1A DC。</w:t>
            </w:r>
          </w:p>
          <w:p w14:paraId="21626888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23、配件：舵机夹爪、写字套件</w:t>
            </w:r>
          </w:p>
          <w:p w14:paraId="5750E4F9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（1）舵机夹爪</w:t>
            </w:r>
          </w:p>
          <w:p w14:paraId="556D0DCE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（a）工作电压：5V</w:t>
            </w:r>
          </w:p>
          <w:p w14:paraId="53B78083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（b）夹取范围：0~30mm</w:t>
            </w:r>
          </w:p>
          <w:p w14:paraId="41C9F1EA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（c）净重：37g</w:t>
            </w:r>
          </w:p>
          <w:p w14:paraId="7B526D0E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（d）驱动方式：舵机PWM信号</w:t>
            </w:r>
          </w:p>
          <w:p w14:paraId="242EA421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（e）夹持力：5N</w:t>
            </w:r>
          </w:p>
          <w:p w14:paraId="2C5B4B26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（2）写字套件：夹取范围7～10mm</w:t>
            </w:r>
          </w:p>
          <w:p w14:paraId="455EBD62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（3）气动套件</w:t>
            </w:r>
          </w:p>
          <w:p w14:paraId="5E942481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（a）气泵工作电压：5V</w:t>
            </w:r>
          </w:p>
          <w:p w14:paraId="744942C6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（b）气泵尺寸：84mm x 108mm x 48mm</w:t>
            </w:r>
          </w:p>
          <w:p w14:paraId="3993A4EF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（c）气泵压力：正压120kPa，负压60kPa</w:t>
            </w:r>
          </w:p>
          <w:p w14:paraId="702B3A2A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（d）单指吸盘（重量13g，吸盘直径12mm）</w:t>
            </w:r>
          </w:p>
          <w:p w14:paraId="45635930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（e）双指吸盘（重量17.5g，吸盘直径12mm，双指间距50mm）</w:t>
            </w:r>
          </w:p>
          <w:p w14:paraId="0F617110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（f）三指柔爪（重量38.5g，抓取范围：5mm～40mm）</w:t>
            </w:r>
          </w:p>
          <w:p w14:paraId="283B387F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24、支持控制方式：APP、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蓝牙示教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器、PC、机器视觉、语音</w:t>
            </w:r>
          </w:p>
          <w:p w14:paraId="02F33722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25、控制软件兼容Windows，macOS，Linux</w:t>
            </w:r>
          </w:p>
          <w:p w14:paraId="4796C268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26、支持ROS、</w:t>
            </w:r>
            <w:proofErr w:type="spell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Matlab</w:t>
            </w:r>
            <w:proofErr w:type="spell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、V-rep、Arduino、C、C++、Python等二次开发，提供Python SDK、Arduino API等开发工具包</w:t>
            </w:r>
          </w:p>
          <w:p w14:paraId="7DACEC51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 xml:space="preserve">三、多功能控制器参数 </w:t>
            </w:r>
          </w:p>
          <w:p w14:paraId="6DF2DCC7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1、控制芯片：</w:t>
            </w:r>
            <w:proofErr w:type="spell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Xtensa</w:t>
            </w:r>
            <w:proofErr w:type="spell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 xml:space="preserve"> 32-bit LX6</w:t>
            </w:r>
          </w:p>
          <w:p w14:paraId="190CBA27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2、频率：240MHz，运算能力600DMIPS</w:t>
            </w:r>
          </w:p>
          <w:p w14:paraId="184E2763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3、电源电压：12V</w:t>
            </w:r>
          </w:p>
          <w:p w14:paraId="0949C3CE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4、工作环境：-10C°至60C°</w:t>
            </w:r>
          </w:p>
          <w:p w14:paraId="6DE96A35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5、通信方式：USB、UART、RS485、WIFI、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蓝牙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BT、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蓝牙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BLE</w:t>
            </w:r>
          </w:p>
          <w:p w14:paraId="2E9C722F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6、重量：83.9g</w:t>
            </w:r>
          </w:p>
          <w:p w14:paraId="42D54386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7、尺寸：90mm*75mm*22mm</w:t>
            </w:r>
          </w:p>
          <w:p w14:paraId="0A8C4C57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8、屏幕：单色OLED</w:t>
            </w:r>
          </w:p>
          <w:p w14:paraId="43596538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9、特征：配有显示屏、内置操作系统、可交互界面、离线运行、紧急停止、状态监测</w:t>
            </w:r>
          </w:p>
          <w:p w14:paraId="578CF759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四、视觉模块</w:t>
            </w:r>
          </w:p>
          <w:p w14:paraId="55FA01A6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1、处理器：</w:t>
            </w:r>
            <w:proofErr w:type="spell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Kendryte</w:t>
            </w:r>
            <w:proofErr w:type="spell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 xml:space="preserve"> K210</w:t>
            </w:r>
          </w:p>
          <w:p w14:paraId="731E21DB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2、图像传感器：OV2640（200W像素）</w:t>
            </w:r>
          </w:p>
          <w:p w14:paraId="6605C59E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3、供电电压：3.3V～5.0V</w:t>
            </w:r>
          </w:p>
          <w:p w14:paraId="067B305E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4、电流消耗：320mA@3.3V,230mA@5.0V（人脸识别模式；80%背光亮度；补光灯关闭）</w:t>
            </w:r>
          </w:p>
          <w:p w14:paraId="3EFB4431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5、连线接口：UART，I2C</w:t>
            </w:r>
          </w:p>
          <w:p w14:paraId="4873CE90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6、显示屏：2.0寸IPS，分辨率320*240</w:t>
            </w:r>
          </w:p>
          <w:p w14:paraId="1DC83E16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7、内置功能：人脸识别，物体追踪，物体识别，循线追踪，颜色识别，标签识别</w:t>
            </w:r>
          </w:p>
          <w:p w14:paraId="26028851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8、尺寸：52mm*44.5mm</w:t>
            </w:r>
          </w:p>
          <w:p w14:paraId="4A34595A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五、主控制器（用于多台设备的控制）</w:t>
            </w:r>
          </w:p>
          <w:p w14:paraId="5554A7F0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1、编程语言：C/C++</w:t>
            </w:r>
          </w:p>
          <w:p w14:paraId="2BBB7EA7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2、接口：8个数字口（8个PWM）、8个模拟口、3个串口接口、2个RS485接口、1个I2C、1个SPI</w:t>
            </w:r>
          </w:p>
          <w:p w14:paraId="52F685B0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3、供电电源：7V～12V</w:t>
            </w:r>
          </w:p>
          <w:p w14:paraId="5673938B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4、输出电源：3.3V/5V（含1个2pin XH2.0的12V输出接口）</w:t>
            </w:r>
          </w:p>
          <w:p w14:paraId="2AF016D6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5、调试下载接口：Type-B</w:t>
            </w:r>
          </w:p>
          <w:p w14:paraId="57A8D354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6、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板载外设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：按钮2个，蜂鸣器1个，红外接收模块1个，RGB灯1个，OLED屏幕1个，TF卡槽1个</w:t>
            </w:r>
          </w:p>
          <w:p w14:paraId="02C01137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7、通讯方式：RS485，I2C，UART</w:t>
            </w:r>
          </w:p>
          <w:p w14:paraId="1D611A56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8、保护设计：过载、过流、过压、欠压、短路保护</w:t>
            </w:r>
          </w:p>
          <w:p w14:paraId="313C274B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六、传送带</w:t>
            </w:r>
          </w:p>
          <w:p w14:paraId="6BBC2EC0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1、最大负载：5KG</w:t>
            </w:r>
          </w:p>
          <w:p w14:paraId="2D5A7908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2、运载长度：635mm</w:t>
            </w:r>
          </w:p>
          <w:p w14:paraId="02E1F65C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3、最大速度：40mm/s</w:t>
            </w:r>
          </w:p>
          <w:p w14:paraId="31B4E1B8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4、最大加速度：80mm/s²</w:t>
            </w:r>
          </w:p>
          <w:p w14:paraId="03440F77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5、重量：2.5KG</w:t>
            </w:r>
          </w:p>
          <w:p w14:paraId="6511F483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6、尺寸：610mm*100mm*35mm</w:t>
            </w:r>
          </w:p>
          <w:p w14:paraId="7CDE2CD7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7、电机减速比：19.2</w:t>
            </w:r>
          </w:p>
          <w:p w14:paraId="726B307C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七、电源适配器</w:t>
            </w:r>
          </w:p>
          <w:p w14:paraId="152FF2F8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输入电压：AC 110-240V,50/60Hz、输出电压：12v 输出电流 ：5A，功率：60W Max</w:t>
            </w:r>
          </w:p>
          <w:p w14:paraId="6B88D98D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八、教学资源</w:t>
            </w:r>
          </w:p>
          <w:p w14:paraId="7C0EDEAB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支持配套《机器人学》，《ROS机器人技术开发》等教育资源。</w:t>
            </w:r>
          </w:p>
          <w:p w14:paraId="61814E6A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1.《机器人学》，2、《ROS机器人技术开发》教材。</w:t>
            </w:r>
          </w:p>
          <w:p w14:paraId="38AA21EF" w14:textId="77777777" w:rsidR="00A27DA8" w:rsidRDefault="00A27DA8" w:rsidP="00381BEE">
            <w:pPr>
              <w:widowControl/>
              <w:spacing w:after="100" w:line="105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提供原厂授权书， 候选单位在3日内提供产品到校方进行上述指标逐条测试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1E4971A" w14:textId="77777777" w:rsidR="00A27DA8" w:rsidRDefault="00A27DA8" w:rsidP="00381BEE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5B302" w14:textId="77777777" w:rsidR="00A27DA8" w:rsidRDefault="00A27DA8" w:rsidP="00381BEE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49314997" w14:textId="77777777" w:rsidR="00A27DA8" w:rsidRDefault="00A27DA8" w:rsidP="00381BEE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02E0F4FC" w14:textId="77777777" w:rsidR="00A27DA8" w:rsidRDefault="00A27DA8" w:rsidP="00381BEE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0B2313D5" w14:textId="77777777" w:rsidR="00A27DA8" w:rsidRDefault="00A27DA8" w:rsidP="00381BE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套</w:t>
            </w:r>
          </w:p>
        </w:tc>
      </w:tr>
      <w:tr w:rsidR="00A27DA8" w14:paraId="74AA0492" w14:textId="77777777" w:rsidTr="00381BEE">
        <w:trPr>
          <w:trHeight w:val="1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C6A9413" w14:textId="77777777" w:rsidR="00A27DA8" w:rsidRDefault="00A27DA8" w:rsidP="00381BEE">
            <w:pPr>
              <w:widowControl/>
              <w:spacing w:after="100" w:line="12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FBF7B89" w14:textId="77777777" w:rsidR="00A27DA8" w:rsidRDefault="00A27DA8" w:rsidP="00381BEE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桌面金属四足视觉智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lastRenderedPageBreak/>
              <w:t>能机器平台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FF3207D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一、功能要求：</w:t>
            </w:r>
          </w:p>
          <w:p w14:paraId="2D3266EE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1、可实现AI边缘计算图形化编程，例如人脸检测，物体分类，语音识别等常用程序。</w:t>
            </w:r>
          </w:p>
          <w:p w14:paraId="01A37455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2、可实现全向移动，六维姿态控制，多种运动步态及运动叠加，内置陀螺仪，可保持身体自平衡。</w:t>
            </w:r>
          </w:p>
          <w:p w14:paraId="76B2995F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3、产品配套专属的电脑端图形化编程平台。</w:t>
            </w:r>
          </w:p>
          <w:p w14:paraId="3CB2D011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4、伺服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舵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机具有关节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角度回读功能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，可用于示教编程。</w:t>
            </w:r>
          </w:p>
          <w:p w14:paraId="32E4F99D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二、配置要求：</w:t>
            </w:r>
          </w:p>
          <w:p w14:paraId="1548C2EC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1、机器狗套件包含12个总线舵机；AI模组；机器狗驱动和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钣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金件；电源适配器 1个。</w:t>
            </w:r>
          </w:p>
          <w:p w14:paraId="236A84C5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2、机器狗零件材质为铝合金材质，阳极氧化上色，安全无毒。</w:t>
            </w:r>
          </w:p>
          <w:p w14:paraId="48743369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4、定制串口总线伺服舵机，可实现精准动作的控制及表达。</w:t>
            </w:r>
          </w:p>
          <w:p w14:paraId="2CE525AD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5、配套完整的课程体系，包含教学PPT，教师教案，例程以及PC端编程平台。</w:t>
            </w:r>
          </w:p>
          <w:p w14:paraId="6DE33237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三、技术参数：</w:t>
            </w:r>
          </w:p>
          <w:p w14:paraId="400A560D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1、舵机参数</w:t>
            </w:r>
          </w:p>
          <w:p w14:paraId="6794041E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（1）型号：总线串口舵机</w:t>
            </w:r>
          </w:p>
          <w:p w14:paraId="346ED31B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（2）输出扭矩：2.3KG•CM；</w:t>
            </w:r>
          </w:p>
          <w:p w14:paraId="1AA59558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（3）转速（S/60°）：0.12 S/60°；</w:t>
            </w:r>
          </w:p>
          <w:p w14:paraId="5D5EFEF9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（4）精度：0.2</w:t>
            </w:r>
          </w:p>
          <w:p w14:paraId="20688487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（5）工作电压范围：4.8V～7.4V</w:t>
            </w:r>
          </w:p>
          <w:p w14:paraId="64B1025C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（6）工作温度：-20℃～ +60℃；</w:t>
            </w:r>
          </w:p>
          <w:p w14:paraId="75B48306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（7）角度范围：0~300°；</w:t>
            </w:r>
          </w:p>
          <w:p w14:paraId="291363D5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（8）重量：13±1g。</w:t>
            </w:r>
          </w:p>
          <w:p w14:paraId="67E9B685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（9）马达类型：铁芯</w:t>
            </w:r>
          </w:p>
          <w:p w14:paraId="0C0C0BD9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2、AI模组参数：</w:t>
            </w:r>
          </w:p>
          <w:p w14:paraId="452F3D27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（1）芯片：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嘉楠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K210</w:t>
            </w:r>
          </w:p>
          <w:p w14:paraId="4049D949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（2）屏幕：全彩LCD屏幕，可显示视频，图片及文字。</w:t>
            </w:r>
          </w:p>
          <w:p w14:paraId="6C21905F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（3）SD卡支持：支持SD卡，可读写AI模型和图片及音乐。</w:t>
            </w:r>
          </w:p>
          <w:p w14:paraId="5EAC77F5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（4）麦克风：MEMS数字麦克风</w:t>
            </w:r>
          </w:p>
          <w:p w14:paraId="1982DE21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（5）按键：3个可编程按键。</w:t>
            </w:r>
          </w:p>
          <w:p w14:paraId="4C904F96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（6）摄像头：OV2640，30W像素</w:t>
            </w:r>
          </w:p>
          <w:p w14:paraId="5749FECA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（7）外接：串口，IIC等</w:t>
            </w:r>
          </w:p>
          <w:p w14:paraId="4CC0684B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3、电源系统：</w:t>
            </w:r>
          </w:p>
          <w:p w14:paraId="0C6DE814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（1）充电器输入电压：100-240V AC 50/60Hz；</w:t>
            </w:r>
          </w:p>
          <w:p w14:paraId="6F6D1124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（2）充电器输出电压：8.4V；</w:t>
            </w:r>
          </w:p>
          <w:p w14:paraId="46379607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（3）充电器输出电流：1A，具有过流保护特性，防止过充爆炸。</w:t>
            </w:r>
          </w:p>
          <w:p w14:paraId="5D835F6F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 xml:space="preserve">（4）电池：18650标准2500毫安3C放电 </w:t>
            </w:r>
          </w:p>
          <w:p w14:paraId="13F11DD0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4、整机系统：</w:t>
            </w:r>
          </w:p>
          <w:p w14:paraId="24116B0A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（1）尺寸：23*14*16CM；</w:t>
            </w:r>
          </w:p>
          <w:p w14:paraId="4B441422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（2）重量：500g；</w:t>
            </w:r>
          </w:p>
          <w:p w14:paraId="0DC52A5B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（3）结构：1mm阳极氧化铝合金四、资质证书</w:t>
            </w:r>
          </w:p>
          <w:p w14:paraId="5FF69BE8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产品通过CE和ROHS认证、并获得相关软件著作权证书及专利证书。</w:t>
            </w:r>
          </w:p>
          <w:p w14:paraId="12C7EBA0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提供原厂授权书，候选单位在3日内提供产品到校方进行上述指标逐条测试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AA71286" w14:textId="77777777" w:rsidR="00A27DA8" w:rsidRDefault="00A27DA8" w:rsidP="00381BEE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E5767" w14:textId="77777777" w:rsidR="00A27DA8" w:rsidRDefault="00A27DA8" w:rsidP="00381BEE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07EBD127" w14:textId="77777777" w:rsidR="00A27DA8" w:rsidRDefault="00A27DA8" w:rsidP="00381BEE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7CC38AA0" w14:textId="77777777" w:rsidR="00A27DA8" w:rsidRDefault="00A27DA8" w:rsidP="00381BE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套</w:t>
            </w:r>
          </w:p>
        </w:tc>
      </w:tr>
      <w:tr w:rsidR="00A27DA8" w14:paraId="207D1C25" w14:textId="77777777" w:rsidTr="00381BEE">
        <w:trPr>
          <w:trHeight w:val="1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97E5D56" w14:textId="77777777" w:rsidR="00A27DA8" w:rsidRDefault="00A27DA8" w:rsidP="00381BEE">
            <w:pPr>
              <w:widowControl/>
              <w:spacing w:after="100" w:line="12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FCF6F4E" w14:textId="77777777" w:rsidR="00A27DA8" w:rsidRDefault="00A27DA8" w:rsidP="00381BEE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物联移动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机器人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3EDCC9E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一、功能要求：</w:t>
            </w:r>
          </w:p>
          <w:p w14:paraId="24CF959A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1.通过5个超声波传感器和 8 组红外传感器识别障碍物以及地面导线，并自动控制电机差速运动实现转弯直行等动作完成设计的指定任务。</w:t>
            </w:r>
          </w:p>
          <w:p w14:paraId="4AAB045E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2.内置地磁罗盘芯片和加速度以及电子陀螺仪传感器，通过这些传感器能检测并判断出机器人的加速度，振动，冲撞以及移动信息，从而能开发出一个自主性智能型机器人。</w:t>
            </w:r>
          </w:p>
          <w:p w14:paraId="1DD378AC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 xml:space="preserve">3.可独立驱动的 4 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直流电机中有两个内置了编码器，通过编码器可监测电机的工作状态，并可计算出旋转的方向和速度。</w:t>
            </w:r>
          </w:p>
          <w:p w14:paraId="54C90EE3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4.控制电路中内置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了蓝牙通信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模块所以通过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支持蓝牙通信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的手机遥控控制。</w:t>
            </w:r>
          </w:p>
          <w:p w14:paraId="404D0157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5.配置丰富扩展接口，可扩展机械臂、视觉、语音、物联网等机构装置。</w:t>
            </w:r>
          </w:p>
          <w:p w14:paraId="65394F81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二、技术参数</w:t>
            </w:r>
          </w:p>
          <w:p w14:paraId="62ABED17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1.子系统主控制器（</w:t>
            </w:r>
            <w:proofErr w:type="spell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SubSystem</w:t>
            </w:r>
            <w:proofErr w:type="spell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 xml:space="preserve"> Controller)：</w:t>
            </w:r>
          </w:p>
          <w:p w14:paraId="78B37467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主控制器芯片：AVR ATmega2560；辅助控制器芯片：AVR ATmega48P，ATmega16u2</w:t>
            </w:r>
          </w:p>
          <w:p w14:paraId="17858696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2.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板载资源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：蜂鸣器、 4路12V直流电机驱动、4路LED输出、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蓝牙通信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、电子罗盘、6轴角加速度传感器、8路D/A信号转换</w:t>
            </w:r>
          </w:p>
          <w:p w14:paraId="7888E302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3.通信接口：3路串口、1路</w:t>
            </w:r>
            <w:proofErr w:type="spell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USBmini</w:t>
            </w:r>
            <w:proofErr w:type="spell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接口、5路超声波传感器控制接口，1路电量指示接口，1路开关控制接口。</w:t>
            </w:r>
          </w:p>
          <w:p w14:paraId="3679BE9C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4.扩展接口：20P专用接口，5V、12V电源输出，1路串口，1路IIC接口，5路ADC采样，3路PWM输出，4路双向IO口，方便扩展外部器件</w:t>
            </w:r>
          </w:p>
          <w:p w14:paraId="77923C50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5.下载方式：标准USB-MINI接口下载。</w:t>
            </w:r>
          </w:p>
          <w:p w14:paraId="4020BA81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6.供电方案：车载16.8v电池供电、外部16.8V电源充电。</w:t>
            </w:r>
          </w:p>
          <w:p w14:paraId="429FC101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7.红外循迹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传感器板载资源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：8路红外循迹传感器</w:t>
            </w:r>
          </w:p>
          <w:p w14:paraId="05BC0A8D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8.超声波测距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模块板载资源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：5组16mm超声波收、发探头</w:t>
            </w:r>
          </w:p>
          <w:p w14:paraId="19ED65C4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9.指示灯：1组启动状态LED，1组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蓝牙状态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指示灯</w:t>
            </w:r>
          </w:p>
          <w:p w14:paraId="4365DFED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10.复位键：1组</w:t>
            </w:r>
          </w:p>
          <w:p w14:paraId="364C6B21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11.外观尺寸：长≤约330mm，宽≤285mm，高≤85mm</w:t>
            </w:r>
          </w:p>
          <w:p w14:paraId="2CB69746" w14:textId="77777777" w:rsidR="00A27DA8" w:rsidRDefault="00A27DA8" w:rsidP="00381BEE">
            <w:pPr>
              <w:widowControl/>
              <w:spacing w:after="100" w:line="120" w:lineRule="atLeast"/>
              <w:jc w:val="left"/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</w:rPr>
              <w:t>提供原厂授权书，候选单位在3日内提供产品到校方进行上述指标逐条测试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3D61A70" w14:textId="77777777" w:rsidR="00A27DA8" w:rsidRDefault="00A27DA8" w:rsidP="00381BEE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13BDC" w14:textId="77777777" w:rsidR="00A27DA8" w:rsidRDefault="00A27DA8" w:rsidP="00381BEE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4B226CD2" w14:textId="77777777" w:rsidR="00A27DA8" w:rsidRDefault="00A27DA8" w:rsidP="00381BEE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02B57E8C" w14:textId="77777777" w:rsidR="00A27DA8" w:rsidRDefault="00A27DA8" w:rsidP="00381BEE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07C47490" w14:textId="77777777" w:rsidR="00A27DA8" w:rsidRDefault="00A27DA8" w:rsidP="00381BEE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16B87888" w14:textId="77777777" w:rsidR="00A27DA8" w:rsidRDefault="00A27DA8" w:rsidP="00381BEE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3DF4B710" w14:textId="77777777" w:rsidR="00A27DA8" w:rsidRDefault="00A27DA8" w:rsidP="00381BEE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701FBE35" w14:textId="77777777" w:rsidR="00A27DA8" w:rsidRDefault="00A27DA8" w:rsidP="00381BEE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0CD0F43D" w14:textId="77777777" w:rsidR="00A27DA8" w:rsidRDefault="00A27DA8" w:rsidP="00381BEE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47367ABD" w14:textId="77777777" w:rsidR="00A27DA8" w:rsidRDefault="00A27DA8" w:rsidP="00381BEE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100F6F71" w14:textId="77777777" w:rsidR="00A27DA8" w:rsidRDefault="00A27DA8" w:rsidP="00381BEE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3B33002B" w14:textId="77777777" w:rsidR="00A27DA8" w:rsidRDefault="00A27DA8" w:rsidP="00381BEE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2E9A3B5A" w14:textId="77777777" w:rsidR="00A27DA8" w:rsidRDefault="00A27DA8" w:rsidP="00381BEE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6DE3BB57" w14:textId="77777777" w:rsidR="00A27DA8" w:rsidRDefault="00A27DA8" w:rsidP="00381BEE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5496FC07" w14:textId="77777777" w:rsidR="00A27DA8" w:rsidRDefault="00A27DA8" w:rsidP="00381BEE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3F4F8976" w14:textId="77777777" w:rsidR="00A27DA8" w:rsidRDefault="00A27DA8" w:rsidP="00381BEE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  <w:p w14:paraId="69594370" w14:textId="77777777" w:rsidR="00A27DA8" w:rsidRDefault="00A27DA8" w:rsidP="00381BE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套</w:t>
            </w:r>
          </w:p>
        </w:tc>
      </w:tr>
    </w:tbl>
    <w:p w14:paraId="7AAD85F7" w14:textId="77777777" w:rsidR="00A27DA8" w:rsidRDefault="00A27DA8" w:rsidP="00A27DA8">
      <w:pPr>
        <w:pStyle w:val="a7"/>
        <w:rPr>
          <w:rFonts w:ascii="宋体" w:hAnsi="宋体" w:cs="宋体" w:hint="eastAsia"/>
          <w:color w:val="333333"/>
          <w:szCs w:val="21"/>
          <w:shd w:val="clear" w:color="auto" w:fill="FFFFFF"/>
        </w:rPr>
      </w:pPr>
    </w:p>
    <w:p w14:paraId="6DF93C5B" w14:textId="77777777" w:rsidR="00A27DA8" w:rsidRDefault="00A27DA8" w:rsidP="00A27DA8">
      <w:pPr>
        <w:pStyle w:val="a7"/>
        <w:rPr>
          <w:rFonts w:ascii="宋体" w:hAnsi="宋体" w:cs="宋体" w:hint="eastAsia"/>
          <w:color w:val="333333"/>
          <w:szCs w:val="21"/>
          <w:shd w:val="clear" w:color="auto" w:fill="FFFFFF"/>
        </w:rPr>
      </w:pP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备注：投标设备参数数值允许适量偏差，但不能改变设备主体功能。</w:t>
      </w:r>
    </w:p>
    <w:p w14:paraId="6323F3A8" w14:textId="77777777" w:rsidR="00360E97" w:rsidRPr="00A27DA8" w:rsidRDefault="00360E97">
      <w:pPr>
        <w:rPr>
          <w:rFonts w:hint="eastAsia"/>
        </w:rPr>
      </w:pPr>
    </w:p>
    <w:sectPr w:rsidR="00360E97" w:rsidRPr="00A27DA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85776" w14:textId="77777777" w:rsidR="00FC14F4" w:rsidRDefault="00FC14F4" w:rsidP="00A27DA8">
      <w:r>
        <w:separator/>
      </w:r>
    </w:p>
  </w:endnote>
  <w:endnote w:type="continuationSeparator" w:id="0">
    <w:p w14:paraId="26632B12" w14:textId="77777777" w:rsidR="00FC14F4" w:rsidRDefault="00FC14F4" w:rsidP="00A2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50BA9" w14:textId="77777777" w:rsidR="00FC14F4" w:rsidRDefault="00FC14F4" w:rsidP="00A27DA8">
      <w:r>
        <w:separator/>
      </w:r>
    </w:p>
  </w:footnote>
  <w:footnote w:type="continuationSeparator" w:id="0">
    <w:p w14:paraId="2FA61F54" w14:textId="77777777" w:rsidR="00FC14F4" w:rsidRDefault="00FC14F4" w:rsidP="00A27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E3"/>
    <w:rsid w:val="00360E97"/>
    <w:rsid w:val="00464EE3"/>
    <w:rsid w:val="00A27DA8"/>
    <w:rsid w:val="00FC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5AA4A"/>
  <w15:chartTrackingRefBased/>
  <w15:docId w15:val="{6ABD7D5A-A63B-40FE-BC69-618E0308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DA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7D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7D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7DA8"/>
    <w:rPr>
      <w:sz w:val="18"/>
      <w:szCs w:val="18"/>
    </w:rPr>
  </w:style>
  <w:style w:type="paragraph" w:styleId="a7">
    <w:name w:val="Body Text"/>
    <w:basedOn w:val="a"/>
    <w:link w:val="a8"/>
    <w:qFormat/>
    <w:rsid w:val="00A27DA8"/>
    <w:pPr>
      <w:spacing w:after="120"/>
    </w:pPr>
  </w:style>
  <w:style w:type="character" w:customStyle="1" w:styleId="a8">
    <w:name w:val="正文文本 字符"/>
    <w:basedOn w:val="a0"/>
    <w:link w:val="a7"/>
    <w:rsid w:val="00A27DA8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2023-08-25T07:23:00Z</dcterms:created>
  <dcterms:modified xsi:type="dcterms:W3CDTF">2023-08-25T07:23:00Z</dcterms:modified>
</cp:coreProperties>
</file>